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72CE" w14:textId="77777777" w:rsidR="00450798" w:rsidRDefault="00450798" w:rsidP="00450798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kk-KZ"/>
        </w:rPr>
        <w:t>Қосымша 3</w:t>
      </w:r>
    </w:p>
    <w:p w14:paraId="40523D93" w14:textId="77777777" w:rsidR="00450798" w:rsidRPr="002D7328" w:rsidRDefault="00450798" w:rsidP="0045079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E110A18" w14:textId="77777777" w:rsidR="00450798" w:rsidRPr="002D7328" w:rsidRDefault="00450798" w:rsidP="0045079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>БИЗНЕС-ЖОСПАРДЫҢ ҰСЫНЫЛАТЫН ҚҰРЫЛЫМЫ</w:t>
      </w:r>
    </w:p>
    <w:p w14:paraId="5EBCFE74" w14:textId="77777777" w:rsidR="00450798" w:rsidRPr="002D7328" w:rsidRDefault="00450798" w:rsidP="0045079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37A89C6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ЖОБАНЫҢ ПАСПОРТЫ</w:t>
      </w:r>
    </w:p>
    <w:p w14:paraId="5F043E67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</w:p>
    <w:p w14:paraId="40DAEE94" w14:textId="77777777" w:rsidR="00450798" w:rsidRPr="002D7328" w:rsidRDefault="00450798" w:rsidP="0045079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бастамашы мен Жобаның сипаттамасы:</w:t>
      </w:r>
    </w:p>
    <w:p w14:paraId="29FF7298" w14:textId="77777777" w:rsidR="00450798" w:rsidRPr="002D7328" w:rsidRDefault="00450798" w:rsidP="00450798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14:paraId="47DBE7FE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Жобаның мақсаты___________________________________________</w:t>
      </w:r>
    </w:p>
    <w:p w14:paraId="5A5FCCA5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283AB9D3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Жобаның мәні:</w:t>
      </w:r>
    </w:p>
    <w:p w14:paraId="6FF78BFF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(Жобаның өзектілігі және жобаны іске асыру қажеттілігі мәніне негіздеме, жылдық (- ші) қуаты/өндіріс/қызмет көлемі, жарғылық капиталды қалыптастыру, әлеуметтік маңыздылығы, Құрылыс және өнімді шығару мерзімдері жобаны іске асыру орнының сипаттамасы: өңір, облыс, қала, аудан, мекенжайы, орналасқан жерін таңдаудың қысқаша сипаттамасы (орналасқан жерінен қандай пайда, кірме жолдар, Инфрақұрылым, өткізу орнына жақындығы, шикізатты жеткізу орны және т. б.).)</w:t>
      </w:r>
    </w:p>
    <w:p w14:paraId="06C2A642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7470E5C0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Жобаның жалпы құны және қаржыландыру көздері, қоғамның қатысу мөлшері</w:t>
      </w:r>
    </w:p>
    <w:p w14:paraId="2A2AE44C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Жобаның жалпы құны –</w:t>
      </w:r>
    </w:p>
    <w:p w14:paraId="4A8500AA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Қоғамның Қатысуы -</w:t>
      </w:r>
    </w:p>
    <w:p w14:paraId="6B77576A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Бастамашының Қатысуы «____» -</w:t>
      </w:r>
    </w:p>
    <w:p w14:paraId="5C617FA8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Жарғылық капиталды қалыптастыру мерзімі (күн құрылтай шартында қатар белгіленеді)</w:t>
      </w:r>
    </w:p>
    <w:p w14:paraId="236B3D81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64233FCC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Жобаға қатысушылар, жарғылық капиталға қатысу үлесі:</w:t>
      </w:r>
    </w:p>
    <w:p w14:paraId="37536F51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Жобаны іске асыру үшін ұйымдық-құқықтық нысанда заңды тұлға - ЖШС құру жоспарлануда.</w:t>
      </w:r>
    </w:p>
    <w:p w14:paraId="16E25A15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Кәсіпорын құрылтайшылары:</w:t>
      </w:r>
    </w:p>
    <w:p w14:paraId="04A6A170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"Түркістан" ӘКК " АҚ-заңды тұлға.</w:t>
      </w:r>
    </w:p>
    <w:p w14:paraId="078BF5F2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"_____"ЖШС - заңды тұлға.</w:t>
      </w:r>
    </w:p>
    <w:p w14:paraId="1F66F77E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Жарғылық капиталды қалыптастыру келесідей бөлінеді:</w:t>
      </w:r>
    </w:p>
    <w:p w14:paraId="4C31678D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488"/>
        <w:gridCol w:w="2179"/>
        <w:gridCol w:w="1355"/>
        <w:gridCol w:w="1209"/>
        <w:gridCol w:w="3336"/>
      </w:tblGrid>
      <w:tr w:rsidR="00450798" w:rsidRPr="002D7328" w14:paraId="63F27CE9" w14:textId="77777777" w:rsidTr="00D41F35">
        <w:trPr>
          <w:trHeight w:val="3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70B4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731F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3BEA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Салымның атауы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36B4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Сомасы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8828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Үлесі %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5CEA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Сипаттамасы</w:t>
            </w:r>
          </w:p>
        </w:tc>
      </w:tr>
      <w:tr w:rsidR="00450798" w:rsidRPr="002D7328" w14:paraId="763974A4" w14:textId="77777777" w:rsidTr="00D41F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D2CE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12B6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Қоғам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9CD7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E450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7C5F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1E8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0798" w:rsidRPr="002D7328" w14:paraId="76B0805E" w14:textId="77777777" w:rsidTr="00D41F35">
        <w:trPr>
          <w:trHeight w:val="3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B858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D478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ЖШС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EAE5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0ADE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88C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202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0798" w:rsidRPr="002D7328" w14:paraId="5F3CA7DF" w14:textId="77777777" w:rsidTr="00D41F35">
        <w:trPr>
          <w:trHeight w:val="3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89E9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A1E8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Басқа тараптар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1A2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C389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36E3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6D51" w14:textId="77777777" w:rsidR="00450798" w:rsidRPr="002D7328" w:rsidRDefault="00450798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50101FC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02B5F093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>II. Техникалық қамтамасыз ету (қажет болған жағдайда):</w:t>
      </w:r>
    </w:p>
    <w:p w14:paraId="18DAEA95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21660BEF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Жобаның мақсаттары тұрғысынан ең қолайлы технологияларды зерттеу және бағалау;</w:t>
      </w:r>
    </w:p>
    <w:p w14:paraId="62E483F9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жергілікті жағдайларды, шикізаттың, энергияның, жұмыс күшінің қол жетімділігі мен құнын талдау;</w:t>
      </w:r>
    </w:p>
    <w:p w14:paraId="73A7D17A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инвестициялық жобамен өзара байланыста саланы дамытудың қазіргі басымдықтарын бағалау;</w:t>
      </w:r>
    </w:p>
    <w:p w14:paraId="081C365A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технологиялық процестерді жетілдіруді және қолданыстағы өндірістік қуаттарды жаңғыртуды бағалау;</w:t>
      </w:r>
    </w:p>
    <w:p w14:paraId="3D5DC614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патенттер мен лицензияларды бағалау, оларды сатып алу және алу;</w:t>
      </w:r>
    </w:p>
    <w:p w14:paraId="5184CD9F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жаңа технологияларды енгізуді бағалау және жабдықтарды сатып алу/таңдау;</w:t>
      </w:r>
    </w:p>
    <w:p w14:paraId="6ED13D3A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жобаның қауіпсіздігін бағалау және технологиялардың экологияға әсері;</w:t>
      </w:r>
    </w:p>
    <w:p w14:paraId="6C26CC8F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кадр құрамының біліктілік деңгейін бағалау;</w:t>
      </w:r>
    </w:p>
    <w:p w14:paraId="278278C5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lastRenderedPageBreak/>
        <w:t>- жобамен көзделген қызметтерді көрсетудегі және жобада көзделген өнімдерді өндірудегі өндірістік тәжірибені бағалау, өндірістік ресурстардың болуын/таңдалуын бағалау (өндірістік алаңның, қуаттардың, инфрақұрылымның, коммуналдық қызметтер мен коммуникациялардың болуы және қажеттілігі));</w:t>
      </w:r>
    </w:p>
    <w:p w14:paraId="535FE9EB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өндіріске технологияларды енгізуді сүйемелдейтін мерзімдер мен шығындарды бағалау;</w:t>
      </w:r>
    </w:p>
    <w:p w14:paraId="219DB9BC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күрделі шығындарды бағалау (жабдықтар, өндірістік үй-жайлар құрылысы, инфрақұрылым және коммуникация құрылысы);</w:t>
      </w:r>
    </w:p>
    <w:p w14:paraId="3AEB2136" w14:textId="77777777" w:rsidR="00450798" w:rsidRPr="002D7328" w:rsidRDefault="00450798" w:rsidP="00450798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өндірістік шығындарды бағалау (материалдарға, шикізатқа, энергияға, жинақтауыштарға, технологияларға баға, өндірістік персоналдың еңбегіне ақы төлеу деңгейі, шығару көлемі).</w:t>
      </w:r>
    </w:p>
    <w:p w14:paraId="6965EC22" w14:textId="77777777" w:rsidR="00450798" w:rsidRPr="002D7328" w:rsidRDefault="00450798" w:rsidP="00450798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14:paraId="0620B430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>III. Маркетинг (қажет болған жағдайда):</w:t>
      </w:r>
    </w:p>
    <w:p w14:paraId="2FAD5521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Шикізат (шикізат нарығын талдау, қажетті көлем, жеткізу көзі, жеткізу шарттары)</w:t>
      </w:r>
    </w:p>
    <w:p w14:paraId="27A7959A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Өткізу (Негізгі тұтынушыларды талдау, қазіргі уақытта қанағаттану дәрежесі, өткізу арналары: қандай өңірлерге, қандай тұтынушыларға, қандай елдерге жеткізу болжанатынын көрсету; өткізу шарттары, өткізу нарықтарын болжау)</w:t>
      </w:r>
    </w:p>
    <w:p w14:paraId="6322FAC7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Жабдық (жабдықты таңдау негіздемесі, негізгі техникалық талаптар, жеткізу көзі, жеткізу мерзімі, көлік шығыстарын, монтаждау және іске қосу-жөндеу жұмыстарын ескере отырып, жабдықтың құны; жөндеу базасының болуы (қажет болған жағдайда, жабдықтың балама түрлері)</w:t>
      </w:r>
    </w:p>
    <w:p w14:paraId="4FFB8939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 xml:space="preserve">Бәсекелестік орта: </w:t>
      </w:r>
      <w:r w:rsidRPr="002D7328">
        <w:rPr>
          <w:rFonts w:ascii="Times New Roman" w:hAnsi="Times New Roman"/>
          <w:sz w:val="24"/>
          <w:szCs w:val="24"/>
          <w:lang w:val="kk-KZ"/>
        </w:rPr>
        <w:t>нарықта бәсекелестердің болуы, олардың жағымсыз және жағымды жақтары. Баға саясаты.</w:t>
      </w:r>
    </w:p>
    <w:p w14:paraId="7FCC1CE1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>IV. Қаржы-экономикалық көрсеткіштер:</w:t>
      </w:r>
    </w:p>
    <w:p w14:paraId="547CE763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Қоғамның жобаға қатысуын талдау;</w:t>
      </w:r>
    </w:p>
    <w:p w14:paraId="56C5A059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фин. жоба көрсеткіштері</w:t>
      </w:r>
    </w:p>
    <w:p w14:paraId="76A558EF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  <w:gridCol w:w="1460"/>
      </w:tblGrid>
      <w:tr w:rsidR="00450798" w:rsidRPr="002D7328" w14:paraId="7431B40D" w14:textId="77777777" w:rsidTr="00D41F35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1CA87" w14:textId="77777777" w:rsidR="00450798" w:rsidRPr="002D7328" w:rsidRDefault="00450798" w:rsidP="00D41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Жобаның тиімділігі мен пайдалылығының қаржылық көрсеткіштері.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60B5" w14:textId="77777777" w:rsidR="00450798" w:rsidRPr="002D7328" w:rsidRDefault="00450798" w:rsidP="00D41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Мәні</w:t>
            </w:r>
          </w:p>
        </w:tc>
      </w:tr>
      <w:tr w:rsidR="00450798" w:rsidRPr="002D7328" w14:paraId="111725DB" w14:textId="77777777" w:rsidTr="00D41F35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4EAF" w14:textId="77777777" w:rsidR="00450798" w:rsidRPr="002D7328" w:rsidRDefault="00450798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Таза келтірілген құн – NPV (Net Present Value);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86212" w14:textId="77777777" w:rsidR="00450798" w:rsidRPr="002D7328" w:rsidRDefault="00450798" w:rsidP="00D41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50798" w:rsidRPr="002D7328" w14:paraId="58799213" w14:textId="77777777" w:rsidTr="00D41F35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09D1" w14:textId="77777777" w:rsidR="00450798" w:rsidRPr="002D7328" w:rsidRDefault="00450798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Пайданың ішкі нормасы – IRR (Internal Rate of Return);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966CC" w14:textId="77777777" w:rsidR="00450798" w:rsidRPr="002D7328" w:rsidRDefault="00450798" w:rsidP="00D41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50798" w:rsidRPr="002D7328" w14:paraId="051856A4" w14:textId="77777777" w:rsidTr="00D41F35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5C74E" w14:textId="77777777" w:rsidR="00450798" w:rsidRPr="002D7328" w:rsidRDefault="00450798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Қарапайым өтеу мерзімі – PР, лет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E475" w14:textId="77777777" w:rsidR="00450798" w:rsidRPr="002D7328" w:rsidRDefault="00450798" w:rsidP="00D41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50798" w:rsidRPr="002D7328" w14:paraId="2EAAE67E" w14:textId="77777777" w:rsidTr="00D41F35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880E" w14:textId="77777777" w:rsidR="00450798" w:rsidRPr="002D7328" w:rsidRDefault="00450798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Өтелімділіктің дисконтталған мерзімі – DPР, лет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03696" w14:textId="77777777" w:rsidR="00450798" w:rsidRPr="002D7328" w:rsidRDefault="00450798" w:rsidP="00D41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50798" w:rsidRPr="002D7328" w14:paraId="7BCBDF4B" w14:textId="77777777" w:rsidTr="00D41F35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94CFB" w14:textId="77777777" w:rsidR="00450798" w:rsidRPr="002D7328" w:rsidRDefault="00450798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37E4" w14:textId="77777777" w:rsidR="00450798" w:rsidRPr="002D7328" w:rsidRDefault="00450798" w:rsidP="00D41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57424CA9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</w:p>
    <w:p w14:paraId="2583D885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>Ескерту:</w:t>
      </w:r>
      <w:r w:rsidRPr="002D7328">
        <w:rPr>
          <w:rFonts w:ascii="Times New Roman" w:hAnsi="Times New Roman"/>
          <w:sz w:val="24"/>
          <w:szCs w:val="24"/>
          <w:lang w:val="kk-KZ"/>
        </w:rPr>
        <w:t xml:space="preserve"> NPV, IRR, PP, DPP критерийлерін бағалау міндетті түрде жүргізілуі тиіс. Инвестициялық салымдардың қаржылық-экономикалық тиімділігі мен пайдалылығының басқа өлшемдері қажеттілігіне қарай жүргізілуі мүмкін.</w:t>
      </w:r>
    </w:p>
    <w:p w14:paraId="4E163A16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V. жобаның тәуекелдері (қажет болған жағдайда).</w:t>
      </w:r>
    </w:p>
    <w:p w14:paraId="45BF3AAE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VI. Әлеуметтік және экологиялық аспектілер (қажет болған жағдайда).</w:t>
      </w:r>
    </w:p>
    <w:p w14:paraId="543AF323" w14:textId="77777777" w:rsidR="00450798" w:rsidRPr="002D7328" w:rsidRDefault="00450798" w:rsidP="00450798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VII. Заңдық қамтамасыз ету (қажет болған жағдайда).</w:t>
      </w:r>
    </w:p>
    <w:p w14:paraId="7312B69D" w14:textId="77777777" w:rsidR="00F12C76" w:rsidRPr="00450798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450798" w:rsidSect="00C06D00">
      <w:footerReference w:type="default" r:id="rId5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5BF4" w14:textId="77777777" w:rsidR="002859AE" w:rsidRDefault="00450798" w:rsidP="00CD70B4">
    <w:pPr>
      <w:pStyle w:val="a4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2F6"/>
    <w:multiLevelType w:val="hybridMultilevel"/>
    <w:tmpl w:val="3482F0C4"/>
    <w:lvl w:ilvl="0" w:tplc="E9806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98"/>
    <w:rsid w:val="0045079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FA6F"/>
  <w15:chartTrackingRefBased/>
  <w15:docId w15:val="{9C27D498-2937-443A-9CC3-8F71D84E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7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45079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50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2023-05-19T04:47:00Z</dcterms:created>
  <dcterms:modified xsi:type="dcterms:W3CDTF">2023-05-19T04:47:00Z</dcterms:modified>
</cp:coreProperties>
</file>